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FE" w:rsidRDefault="00C86123">
      <w:pPr>
        <w:spacing w:after="149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:rsidR="006469FE" w:rsidRDefault="00C86123">
      <w:pPr>
        <w:spacing w:after="163" w:line="259" w:lineRule="auto"/>
        <w:ind w:right="7"/>
        <w:jc w:val="center"/>
      </w:pPr>
      <w:r>
        <w:rPr>
          <w:b/>
        </w:rPr>
        <w:t>Uchwała Nr</w:t>
      </w:r>
      <w:r w:rsidRPr="00C8612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X</w:t>
      </w:r>
      <w:r w:rsidR="00C045B6">
        <w:rPr>
          <w:b/>
          <w:bCs/>
          <w:szCs w:val="24"/>
        </w:rPr>
        <w:t>X</w:t>
      </w:r>
      <w:r>
        <w:rPr>
          <w:b/>
          <w:bCs/>
          <w:szCs w:val="24"/>
        </w:rPr>
        <w:t>V</w:t>
      </w:r>
      <w:r w:rsidR="00C045B6">
        <w:rPr>
          <w:b/>
          <w:bCs/>
          <w:szCs w:val="24"/>
        </w:rPr>
        <w:t>I/…</w:t>
      </w:r>
      <w:r w:rsidR="00C045B6">
        <w:rPr>
          <w:b/>
        </w:rPr>
        <w:t>/202</w:t>
      </w:r>
    </w:p>
    <w:p w:rsidR="006469FE" w:rsidRDefault="00C86123">
      <w:pPr>
        <w:spacing w:after="0" w:line="358" w:lineRule="auto"/>
        <w:ind w:left="2619" w:right="2553"/>
        <w:jc w:val="center"/>
      </w:pPr>
      <w:r>
        <w:rPr>
          <w:b/>
        </w:rPr>
        <w:t>Rady Gmin</w:t>
      </w:r>
      <w:r w:rsidR="00C045B6">
        <w:rPr>
          <w:b/>
        </w:rPr>
        <w:t>y w Krzynowłodze Małej z dnia 16 czerwca 2026</w:t>
      </w:r>
      <w:r>
        <w:rPr>
          <w:b/>
        </w:rPr>
        <w:t xml:space="preserve"> r. </w:t>
      </w:r>
    </w:p>
    <w:p w:rsidR="006469FE" w:rsidRDefault="00C86123">
      <w:pPr>
        <w:spacing w:after="216" w:line="259" w:lineRule="auto"/>
        <w:ind w:left="0" w:firstLine="0"/>
      </w:pPr>
      <w:r>
        <w:rPr>
          <w:b/>
        </w:rPr>
        <w:t xml:space="preserve"> </w:t>
      </w:r>
    </w:p>
    <w:p w:rsidR="006469FE" w:rsidRDefault="00C86123">
      <w:pPr>
        <w:spacing w:after="153" w:line="259" w:lineRule="auto"/>
        <w:ind w:left="194" w:firstLine="0"/>
      </w:pPr>
      <w:r>
        <w:rPr>
          <w:b/>
        </w:rPr>
        <w:t xml:space="preserve">w sprawie zatwierdzenia sprawozdania finansowego oraz sprawozdania z wykonania </w:t>
      </w:r>
    </w:p>
    <w:p w:rsidR="006469FE" w:rsidRDefault="00C86123">
      <w:pPr>
        <w:spacing w:after="202" w:line="259" w:lineRule="auto"/>
        <w:ind w:right="5"/>
        <w:jc w:val="center"/>
      </w:pPr>
      <w:r>
        <w:rPr>
          <w:b/>
        </w:rPr>
        <w:t>budżetu Gmin</w:t>
      </w:r>
      <w:r w:rsidR="00C045B6">
        <w:rPr>
          <w:b/>
        </w:rPr>
        <w:t>y Krzynowłoga Mała za rok 2025</w:t>
      </w:r>
    </w:p>
    <w:p w:rsidR="006469FE" w:rsidRDefault="00C86123" w:rsidP="00C045B6">
      <w:pPr>
        <w:spacing w:after="9" w:line="238" w:lineRule="auto"/>
        <w:ind w:left="0" w:firstLine="0"/>
      </w:pPr>
      <w:r>
        <w:rPr>
          <w:b/>
        </w:rPr>
        <w:t xml:space="preserve"> </w:t>
      </w:r>
      <w:r>
        <w:rPr>
          <w:i/>
        </w:rPr>
        <w:t xml:space="preserve">Na podstawie art. 18 ust. 2 pkt. 4 ustawy z dnia 8 marca 1990 r. o samorządzie gminnym </w:t>
      </w:r>
      <w:r w:rsidR="00C045B6" w:rsidRPr="00C045B6">
        <w:rPr>
          <w:i/>
        </w:rPr>
        <w:t>(Dz. U. z 2026 poz. 662)</w:t>
      </w:r>
      <w:r>
        <w:rPr>
          <w:i/>
        </w:rPr>
        <w:t xml:space="preserve">) </w:t>
      </w:r>
      <w:r>
        <w:t>ora</w:t>
      </w:r>
      <w:r w:rsidR="00C045B6">
        <w:t xml:space="preserve">z art. 270 ust. 4 ustawy z dnia </w:t>
      </w:r>
      <w:r>
        <w:t>27 sierpnia 2009 r o finansach publicznych</w:t>
      </w:r>
      <w:r>
        <w:rPr>
          <w:i/>
        </w:rPr>
        <w:t xml:space="preserve"> </w:t>
      </w:r>
      <w:r w:rsidR="00C045B6" w:rsidRPr="00C045B6">
        <w:rPr>
          <w:i/>
        </w:rPr>
        <w:t xml:space="preserve">(Dz. U. z 2025 r. poz. 1483 z </w:t>
      </w:r>
      <w:proofErr w:type="spellStart"/>
      <w:r w:rsidR="00C045B6" w:rsidRPr="00C045B6">
        <w:rPr>
          <w:i/>
        </w:rPr>
        <w:t>późn</w:t>
      </w:r>
      <w:proofErr w:type="spellEnd"/>
      <w:r w:rsidR="00C045B6" w:rsidRPr="00C045B6">
        <w:rPr>
          <w:i/>
        </w:rPr>
        <w:t xml:space="preserve">. zm..),  </w:t>
      </w:r>
      <w:r>
        <w:rPr>
          <w:b/>
          <w:i/>
        </w:rPr>
        <w:t>Rada Gminy w Krzynowłodze Małej uchwala, co następuje:</w:t>
      </w:r>
      <w:r>
        <w:rPr>
          <w:i/>
        </w:rPr>
        <w:t xml:space="preserve"> </w:t>
      </w:r>
    </w:p>
    <w:p w:rsidR="006469FE" w:rsidRDefault="00C86123">
      <w:pPr>
        <w:spacing w:after="251" w:line="259" w:lineRule="auto"/>
        <w:ind w:right="2"/>
        <w:jc w:val="center"/>
      </w:pPr>
      <w:r>
        <w:rPr>
          <w:b/>
        </w:rPr>
        <w:t xml:space="preserve">§ 1. </w:t>
      </w:r>
    </w:p>
    <w:p w:rsidR="006469FE" w:rsidRDefault="00C86123">
      <w:pPr>
        <w:spacing w:after="254"/>
        <w:ind w:left="-5"/>
      </w:pPr>
      <w:r>
        <w:t>Zatwierdza się sprawozdanie finansowe wraz ze sprawozdaniem z wykonania budżetu Gm</w:t>
      </w:r>
      <w:r w:rsidR="00C045B6">
        <w:t>iny Krzynowłoga Mała za rok 2025</w:t>
      </w:r>
      <w:r>
        <w:t xml:space="preserve">. </w:t>
      </w:r>
    </w:p>
    <w:p w:rsidR="006469FE" w:rsidRDefault="00C86123">
      <w:pPr>
        <w:spacing w:after="251" w:line="259" w:lineRule="auto"/>
        <w:ind w:right="2"/>
        <w:jc w:val="center"/>
      </w:pPr>
      <w:r>
        <w:rPr>
          <w:b/>
        </w:rPr>
        <w:t xml:space="preserve">§ 2. </w:t>
      </w:r>
    </w:p>
    <w:p w:rsidR="006469FE" w:rsidRDefault="00C86123">
      <w:pPr>
        <w:spacing w:after="31"/>
        <w:ind w:left="-5"/>
      </w:pPr>
      <w:r>
        <w:t xml:space="preserve">Uchwała wchodzi w życie z dniem podjęcia. </w:t>
      </w:r>
    </w:p>
    <w:p w:rsidR="006469FE" w:rsidRDefault="00C86123">
      <w:pPr>
        <w:spacing w:after="254" w:line="259" w:lineRule="auto"/>
        <w:ind w:left="58" w:firstLine="0"/>
        <w:jc w:val="center"/>
      </w:pPr>
      <w:r>
        <w:rPr>
          <w:b/>
        </w:rPr>
        <w:t xml:space="preserve"> </w:t>
      </w:r>
    </w:p>
    <w:p w:rsidR="006469FE" w:rsidRDefault="00C86123">
      <w:pPr>
        <w:spacing w:after="54" w:line="259" w:lineRule="auto"/>
        <w:ind w:left="76" w:firstLine="0"/>
        <w:jc w:val="center"/>
      </w:pPr>
      <w:r>
        <w:rPr>
          <w:rFonts w:ascii="Arial" w:eastAsia="Arial" w:hAnsi="Arial" w:cs="Arial"/>
          <w:i/>
          <w:sz w:val="28"/>
        </w:rPr>
        <w:t xml:space="preserve"> </w:t>
      </w:r>
    </w:p>
    <w:p w:rsidR="00C86123" w:rsidRDefault="00C86123" w:rsidP="00C045B6">
      <w:pPr>
        <w:pStyle w:val="NormalnyWeb"/>
        <w:ind w:left="4248" w:firstLine="708"/>
        <w:jc w:val="both"/>
        <w:rPr>
          <w:color w:val="444444"/>
          <w:shd w:val="clear" w:color="auto" w:fill="FFFFFF"/>
        </w:rPr>
      </w:pPr>
      <w:r>
        <w:t xml:space="preserve"> </w:t>
      </w:r>
      <w:bookmarkStart w:id="0" w:name="_GoBack"/>
      <w:bookmarkEnd w:id="0"/>
    </w:p>
    <w:p w:rsidR="006469FE" w:rsidRDefault="006469FE">
      <w:pPr>
        <w:spacing w:after="96" w:line="259" w:lineRule="auto"/>
        <w:ind w:left="0" w:firstLine="0"/>
      </w:pPr>
    </w:p>
    <w:p w:rsidR="006469FE" w:rsidRDefault="00C86123">
      <w:pPr>
        <w:spacing w:after="96" w:line="259" w:lineRule="auto"/>
        <w:ind w:left="0" w:firstLine="0"/>
      </w:pPr>
      <w:r>
        <w:t xml:space="preserve"> </w:t>
      </w:r>
    </w:p>
    <w:p w:rsidR="006469FE" w:rsidRDefault="00C86123">
      <w:pPr>
        <w:spacing w:after="96" w:line="259" w:lineRule="auto"/>
        <w:ind w:left="0" w:firstLine="0"/>
      </w:pPr>
      <w:r>
        <w:t xml:space="preserve"> </w:t>
      </w:r>
    </w:p>
    <w:p w:rsidR="006469FE" w:rsidRDefault="00C86123">
      <w:pPr>
        <w:spacing w:after="96" w:line="259" w:lineRule="auto"/>
        <w:ind w:left="0" w:firstLine="0"/>
      </w:pPr>
      <w:r>
        <w:t xml:space="preserve"> </w:t>
      </w:r>
    </w:p>
    <w:p w:rsidR="006469FE" w:rsidRDefault="00C86123">
      <w:pPr>
        <w:spacing w:after="96" w:line="259" w:lineRule="auto"/>
        <w:ind w:left="0" w:firstLine="0"/>
      </w:pPr>
      <w:r>
        <w:t xml:space="preserve"> </w:t>
      </w:r>
    </w:p>
    <w:p w:rsidR="006469FE" w:rsidRDefault="00C86123">
      <w:pPr>
        <w:spacing w:after="96" w:line="259" w:lineRule="auto"/>
        <w:ind w:left="0" w:firstLine="0"/>
      </w:pPr>
      <w:r>
        <w:t xml:space="preserve"> </w:t>
      </w:r>
    </w:p>
    <w:p w:rsidR="006469FE" w:rsidRDefault="00C86123">
      <w:pPr>
        <w:spacing w:after="96" w:line="259" w:lineRule="auto"/>
        <w:ind w:left="0" w:firstLine="0"/>
      </w:pPr>
      <w:r>
        <w:t xml:space="preserve"> </w:t>
      </w:r>
    </w:p>
    <w:p w:rsidR="006469FE" w:rsidRDefault="00C86123">
      <w:pPr>
        <w:spacing w:after="96" w:line="259" w:lineRule="auto"/>
        <w:ind w:left="0" w:firstLine="0"/>
      </w:pPr>
      <w:r>
        <w:t xml:space="preserve"> </w:t>
      </w:r>
    </w:p>
    <w:p w:rsidR="006469FE" w:rsidRDefault="00C86123">
      <w:pPr>
        <w:spacing w:after="96" w:line="259" w:lineRule="auto"/>
        <w:ind w:left="0" w:firstLine="0"/>
      </w:pPr>
      <w:r>
        <w:t xml:space="preserve"> </w:t>
      </w:r>
    </w:p>
    <w:p w:rsidR="006469FE" w:rsidRDefault="00C86123">
      <w:pPr>
        <w:spacing w:after="96" w:line="259" w:lineRule="auto"/>
        <w:ind w:left="0" w:firstLine="0"/>
      </w:pPr>
      <w:r>
        <w:t xml:space="preserve"> </w:t>
      </w:r>
    </w:p>
    <w:p w:rsidR="006469FE" w:rsidRDefault="00C86123">
      <w:pPr>
        <w:spacing w:after="96" w:line="259" w:lineRule="auto"/>
        <w:ind w:left="0" w:firstLine="0"/>
      </w:pPr>
      <w:r>
        <w:t xml:space="preserve"> </w:t>
      </w:r>
    </w:p>
    <w:p w:rsidR="006469FE" w:rsidRDefault="00C86123">
      <w:pPr>
        <w:spacing w:after="96" w:line="259" w:lineRule="auto"/>
        <w:ind w:left="0" w:firstLine="0"/>
      </w:pPr>
      <w:r>
        <w:t xml:space="preserve"> </w:t>
      </w:r>
    </w:p>
    <w:p w:rsidR="006469FE" w:rsidRDefault="00C86123">
      <w:pPr>
        <w:spacing w:after="96" w:line="259" w:lineRule="auto"/>
        <w:ind w:left="0" w:firstLine="0"/>
      </w:pPr>
      <w:r>
        <w:t xml:space="preserve"> </w:t>
      </w:r>
    </w:p>
    <w:p w:rsidR="006469FE" w:rsidRDefault="00C86123">
      <w:pPr>
        <w:spacing w:after="96" w:line="259" w:lineRule="auto"/>
        <w:ind w:left="0" w:firstLine="0"/>
      </w:pPr>
      <w:r>
        <w:t xml:space="preserve"> </w:t>
      </w:r>
    </w:p>
    <w:p w:rsidR="006469FE" w:rsidRDefault="00C86123">
      <w:pPr>
        <w:spacing w:after="96" w:line="259" w:lineRule="auto"/>
        <w:ind w:left="0" w:firstLine="0"/>
      </w:pPr>
      <w:r>
        <w:lastRenderedPageBreak/>
        <w:t xml:space="preserve"> </w:t>
      </w:r>
    </w:p>
    <w:p w:rsidR="006469FE" w:rsidRDefault="00C86123">
      <w:pPr>
        <w:spacing w:after="0" w:line="259" w:lineRule="auto"/>
        <w:ind w:left="0" w:firstLine="0"/>
      </w:pPr>
      <w:r>
        <w:t xml:space="preserve"> </w:t>
      </w:r>
    </w:p>
    <w:p w:rsidR="006469FE" w:rsidRDefault="00C86123">
      <w:pPr>
        <w:spacing w:after="251" w:line="259" w:lineRule="auto"/>
        <w:ind w:right="4"/>
        <w:jc w:val="center"/>
      </w:pPr>
      <w:r>
        <w:rPr>
          <w:b/>
        </w:rPr>
        <w:t xml:space="preserve">Uzasadnienie </w:t>
      </w:r>
    </w:p>
    <w:p w:rsidR="006469FE" w:rsidRDefault="00C86123">
      <w:pPr>
        <w:ind w:left="-5"/>
      </w:pPr>
      <w:r>
        <w:t xml:space="preserve">Zgodnie z art. 270 ust. 4 </w:t>
      </w:r>
      <w:proofErr w:type="spellStart"/>
      <w:r>
        <w:t>u.f.p</w:t>
      </w:r>
      <w:proofErr w:type="spellEnd"/>
      <w:r>
        <w:t xml:space="preserve">.: "organ stanowiący jednostki samorządu terytorialnego rozpatruje i zatwierdza sprawozdanie finansowe jednostki samorządu terytorialnego wraz ze sprawozdaniem z wykonania budżetu, w terminie do dnia 30 czerwca roku następującego po roku budżetowym". W orzecznictwie wskazuje się, że: "rozpatrywaniu sprawozdań powinna towarzyszyć dyskusja, której przedmiotem są kwestie związane z wykonaniem budżetu" (wyrok Wojewódzkiego Sądu Administracyjnego w Poznaniu z 14 grudnia 2012 r., I SA/Po 878/12, LEX nr 1235436). </w:t>
      </w:r>
    </w:p>
    <w:p w:rsidR="006469FE" w:rsidRDefault="00C86123">
      <w:pPr>
        <w:ind w:left="-5"/>
      </w:pPr>
      <w:r>
        <w:t xml:space="preserve">Wymogi te zostały spełnione. Na posiedzeniu Rady Gminy Krzynowłoga Mała w dniu </w:t>
      </w:r>
    </w:p>
    <w:p w:rsidR="006469FE" w:rsidRDefault="00C86123">
      <w:pPr>
        <w:ind w:left="-5"/>
      </w:pPr>
      <w:r>
        <w:t xml:space="preserve">23 czerwca 2025r. omówiono sprawozdania finansowe i umożliwiono radnym zabranie głosu w dyskusji nad tymi sprawozdaniami. Zatwierdzenie zaś sprawozdań oznacza co najmniej potwierdzenie ich rzetelności i zgodności z prawem (wyrok Wojewódzkiego Sądu Administracyjnego w Poznaniu z 14 grudnia 2012 r., I SA/Po 878/12, LEX nr 1235436). </w:t>
      </w:r>
    </w:p>
    <w:p w:rsidR="006469FE" w:rsidRDefault="00C86123">
      <w:pPr>
        <w:ind w:left="-5" w:right="412"/>
      </w:pPr>
      <w:r>
        <w:t xml:space="preserve">W związku z powyższym przedstawienie przedmiotowego projektu uchwały Rady Gminy jest zasadne. </w:t>
      </w:r>
    </w:p>
    <w:sectPr w:rsidR="006469FE">
      <w:pgSz w:w="11906" w:h="16838"/>
      <w:pgMar w:top="1425" w:right="1415" w:bottom="156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FE"/>
    <w:rsid w:val="006469FE"/>
    <w:rsid w:val="00C045B6"/>
    <w:rsid w:val="00C86123"/>
    <w:rsid w:val="00D9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F0222-8CF5-4968-AF46-1862B28C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64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6123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Winnicka Agnieszka</cp:lastModifiedBy>
  <cp:revision>3</cp:revision>
  <dcterms:created xsi:type="dcterms:W3CDTF">2026-06-12T06:38:00Z</dcterms:created>
  <dcterms:modified xsi:type="dcterms:W3CDTF">2026-06-12T06:45:00Z</dcterms:modified>
</cp:coreProperties>
</file>