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B6" w:rsidRPr="00773F13" w:rsidRDefault="009D34B6" w:rsidP="009D34B6">
      <w:pPr>
        <w:jc w:val="center"/>
        <w:rPr>
          <w:b/>
        </w:rPr>
      </w:pPr>
      <w:r>
        <w:rPr>
          <w:b/>
        </w:rPr>
        <w:t>UCHWAŁA NR XV/……./2025</w:t>
      </w:r>
    </w:p>
    <w:p w:rsidR="009D34B6" w:rsidRPr="00773F13" w:rsidRDefault="009D34B6" w:rsidP="009D34B6">
      <w:pPr>
        <w:jc w:val="center"/>
        <w:rPr>
          <w:b/>
        </w:rPr>
      </w:pPr>
      <w:r w:rsidRPr="00773F13">
        <w:rPr>
          <w:b/>
        </w:rPr>
        <w:t xml:space="preserve">RADY GMINY W KRZYNOWŁODZE MAŁEJ </w:t>
      </w:r>
    </w:p>
    <w:p w:rsidR="009D34B6" w:rsidRPr="00773F13" w:rsidRDefault="009D34B6" w:rsidP="009D34B6">
      <w:pPr>
        <w:jc w:val="center"/>
        <w:rPr>
          <w:b/>
        </w:rPr>
      </w:pPr>
      <w:r>
        <w:rPr>
          <w:b/>
        </w:rPr>
        <w:t>z dnia 23 czerwca 2025</w:t>
      </w:r>
      <w:r w:rsidRPr="00773F13">
        <w:rPr>
          <w:b/>
        </w:rPr>
        <w:t xml:space="preserve"> r.</w:t>
      </w:r>
    </w:p>
    <w:p w:rsidR="009D34B6" w:rsidRPr="00773F13" w:rsidRDefault="009D34B6" w:rsidP="009D34B6">
      <w:pPr>
        <w:jc w:val="center"/>
        <w:rPr>
          <w:b/>
        </w:rPr>
      </w:pPr>
    </w:p>
    <w:p w:rsidR="009D34B6" w:rsidRPr="00773F13" w:rsidRDefault="009D34B6" w:rsidP="009D34B6">
      <w:pPr>
        <w:jc w:val="both"/>
        <w:rPr>
          <w:b/>
        </w:rPr>
      </w:pPr>
      <w:r w:rsidRPr="00773F13">
        <w:rPr>
          <w:b/>
        </w:rPr>
        <w:t xml:space="preserve">w sprawie rozpatrzenia skargi </w:t>
      </w:r>
      <w:r>
        <w:rPr>
          <w:b/>
        </w:rPr>
        <w:t xml:space="preserve">na Wójta Gminy Krzynowłoga Mała. </w:t>
      </w:r>
    </w:p>
    <w:p w:rsidR="009D34B6" w:rsidRPr="00773F13" w:rsidRDefault="009D34B6" w:rsidP="009D34B6">
      <w:pPr>
        <w:jc w:val="both"/>
        <w:rPr>
          <w:b/>
        </w:rPr>
      </w:pPr>
    </w:p>
    <w:p w:rsidR="009D34B6" w:rsidRDefault="009D34B6" w:rsidP="009D34B6">
      <w:pPr>
        <w:jc w:val="both"/>
      </w:pPr>
      <w:r>
        <w:t>Na podstawie art. 18 b ust. 1 ustawy z dnia 8 marca 1990 r. o samorządzie gminnym (Dz. U. z 2024 r. poz. 1465, 1572 z 2025 poz. 1907, 1940) oraz art. 229 pkt 3 ustawy z dnia 14 czerwca 1960r. Kodeks postępowania administracyjnego (Dz.U. z 2024 r. poz. 572) Rada Gminy w Krzynowłodze Małej  uchwala, co następuje:</w:t>
      </w:r>
    </w:p>
    <w:p w:rsidR="009D34B6" w:rsidRDefault="009D34B6" w:rsidP="009D34B6">
      <w:pPr>
        <w:jc w:val="both"/>
      </w:pPr>
    </w:p>
    <w:p w:rsidR="009D34B6" w:rsidRDefault="009D34B6" w:rsidP="009D34B6">
      <w:pPr>
        <w:jc w:val="both"/>
      </w:pPr>
      <w:r>
        <w:t xml:space="preserve">§ 1. 1. Po zapoznaniu się ze skargą z dnia 23 maja 2025 r. na Wójta Gminy Krzynowłoga Mała dotyczącą wydania zgody na zamianę miejsca drogi dojazdowej do działki nr 34/4 w miejscowości </w:t>
      </w:r>
      <w:proofErr w:type="spellStart"/>
      <w:r>
        <w:t>Ostrowe</w:t>
      </w:r>
      <w:proofErr w:type="spellEnd"/>
      <w:r>
        <w:t xml:space="preserve"> Stańczyki w oraz stanowiskiem Komisji Skarg Wniosków i Petycji Rady Gminy Krzynowłoga Mała, </w:t>
      </w:r>
      <w:r w:rsidRPr="00773F13">
        <w:rPr>
          <w:b/>
        </w:rPr>
        <w:t xml:space="preserve">uznaje się skargę za </w:t>
      </w:r>
      <w:r>
        <w:rPr>
          <w:b/>
        </w:rPr>
        <w:t xml:space="preserve">…………………………………………….. </w:t>
      </w:r>
    </w:p>
    <w:p w:rsidR="009D34B6" w:rsidRDefault="009D34B6" w:rsidP="009D34B6">
      <w:pPr>
        <w:jc w:val="both"/>
      </w:pPr>
      <w:r>
        <w:t>2. Uzasadnienie rozpatrzenia skargi stanowi załącznik do niniejszej uchwały.</w:t>
      </w:r>
    </w:p>
    <w:p w:rsidR="009D34B6" w:rsidRPr="008A4549" w:rsidRDefault="009D34B6" w:rsidP="009D34B6">
      <w:pPr>
        <w:jc w:val="both"/>
        <w:rPr>
          <w:strike/>
          <w:color w:val="FF0000"/>
        </w:rPr>
      </w:pPr>
      <w:r>
        <w:t xml:space="preserve">§ 2. </w:t>
      </w:r>
      <w:r w:rsidRPr="008A4549">
        <w:rPr>
          <w:color w:val="000000" w:themeColor="text1"/>
        </w:rPr>
        <w:t>Zobowiązuje się Przewodniczącego Rady Gminy Krzynowłoga Mała do poinformowania skarżącego o sposobie rozpatrzenia skargi.</w:t>
      </w:r>
    </w:p>
    <w:p w:rsidR="009D34B6" w:rsidRDefault="009D34B6" w:rsidP="009D34B6">
      <w:pPr>
        <w:jc w:val="both"/>
      </w:pPr>
      <w:r>
        <w:t xml:space="preserve">§ 3. Uchwała wchodzi w życie z dniem podjęcia. </w:t>
      </w:r>
    </w:p>
    <w:p w:rsidR="001D593A" w:rsidRDefault="009D34B6" w:rsidP="009D34B6">
      <w:r>
        <w:tab/>
      </w:r>
      <w:bookmarkStart w:id="0" w:name="_GoBack"/>
      <w:bookmarkEnd w:id="0"/>
    </w:p>
    <w:sectPr w:rsidR="001D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E9"/>
    <w:rsid w:val="001D593A"/>
    <w:rsid w:val="009D34B6"/>
    <w:rsid w:val="00C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E654D652-59B3-491F-9748-278C9E07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Winnicka Agnieszka</dc:creator>
  <cp:keywords/>
  <dc:description/>
  <cp:lastModifiedBy>Winnicka Agnieszka</cp:lastModifiedBy>
  <cp:revision>3</cp:revision>
  <dcterms:created xsi:type="dcterms:W3CDTF">2025-06-18T07:07:00Z</dcterms:created>
  <dcterms:modified xsi:type="dcterms:W3CDTF">2025-06-18T07:07:00Z</dcterms:modified>
</cp:coreProperties>
</file>